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FB9" w:rsidRDefault="00916FB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16FB9" w:rsidRDefault="00916FB9">
      <w:pPr>
        <w:pStyle w:val="ConsPlusNormal"/>
      </w:pPr>
    </w:p>
    <w:p w:rsidR="00916FB9" w:rsidRDefault="00916FB9">
      <w:pPr>
        <w:pStyle w:val="ConsPlusNormal"/>
        <w:jc w:val="right"/>
      </w:pPr>
      <w:r>
        <w:t xml:space="preserve">Подготовлен для системы </w:t>
      </w:r>
      <w:proofErr w:type="spellStart"/>
      <w:r>
        <w:t>КонсультантПлюс</w:t>
      </w:r>
      <w:proofErr w:type="spellEnd"/>
      <w:r>
        <w:t>, 08.06.2016</w:t>
      </w:r>
    </w:p>
    <w:p w:rsidR="00916FB9" w:rsidRDefault="00916FB9">
      <w:pPr>
        <w:pStyle w:val="ConsPlusTitle"/>
        <w:jc w:val="center"/>
      </w:pPr>
      <w:r>
        <w:t>КАК СФОРМИРОВАТЬ ИДЕНТИФИКАЦИОННЫЙ КОД ЗАКУПКИ</w:t>
      </w:r>
    </w:p>
    <w:p w:rsidR="00916FB9" w:rsidRDefault="00916FB9">
      <w:pPr>
        <w:pStyle w:val="ConsPlusTitle"/>
        <w:jc w:val="center"/>
      </w:pPr>
      <w:r>
        <w:t>ДЛЯ ВКЛЮЧЕНИЯ В ПЛАН ЗАКУПОК ПО ЗАКОНУ N 44-ФЗ</w:t>
      </w:r>
    </w:p>
    <w:p w:rsidR="00916FB9" w:rsidRDefault="00916FB9">
      <w:pPr>
        <w:pStyle w:val="ConsPlusNormal"/>
        <w:jc w:val="center"/>
      </w:pPr>
    </w:p>
    <w:p w:rsidR="00916FB9" w:rsidRDefault="00E76FEA">
      <w:pPr>
        <w:pStyle w:val="ConsPlusNormal"/>
        <w:ind w:left="540"/>
        <w:jc w:val="both"/>
      </w:pPr>
      <w:r>
        <w:pict>
          <v:shape id="_x0000_i1025" style="width:16.5pt;height:15pt" coordsize="" o:spt="100" adj="0,,0" path="" filled="f" stroked="f">
            <v:stroke joinstyle="miter"/>
            <v:imagedata r:id="rId5" o:title="base_32798_95298_1"/>
            <v:formulas/>
            <v:path o:connecttype="segments"/>
          </v:shape>
        </w:pict>
      </w:r>
      <w:r w:rsidR="00916FB9">
        <w:t xml:space="preserve"> Для каждой закупки в плане </w:t>
      </w:r>
      <w:hyperlink r:id="rId6" w:history="1">
        <w:r w:rsidR="00916FB9">
          <w:rPr>
            <w:color w:val="0000FF"/>
          </w:rPr>
          <w:t>нужно указать</w:t>
        </w:r>
      </w:hyperlink>
      <w:r w:rsidR="00916FB9">
        <w:t xml:space="preserve"> идентификационный код. Такой код формируется из следующих элементов:</w:t>
      </w:r>
    </w:p>
    <w:p w:rsidR="00916FB9" w:rsidRDefault="00916FB9">
      <w:pPr>
        <w:pStyle w:val="ConsPlusNormal"/>
        <w:ind w:left="540"/>
        <w:jc w:val="both"/>
      </w:pPr>
      <w:r>
        <w:t xml:space="preserve">(год закупки) + (ИКУ) + (номер закупки) + </w:t>
      </w:r>
      <w:hyperlink r:id="rId7" w:history="1">
        <w:r>
          <w:rPr>
            <w:color w:val="0000FF"/>
          </w:rPr>
          <w:t>("000")</w:t>
        </w:r>
      </w:hyperlink>
      <w:r>
        <w:t xml:space="preserve"> + (код объекта закупки) + (код вида расходов)</w:t>
      </w:r>
    </w:p>
    <w:p w:rsidR="00916FB9" w:rsidRDefault="00916FB9">
      <w:pPr>
        <w:pStyle w:val="ConsPlusNormal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b/>
        </w:rPr>
        <w:t>Год планируемой закупки</w:t>
      </w:r>
    </w:p>
    <w:p w:rsidR="00916FB9" w:rsidRDefault="00916FB9">
      <w:pPr>
        <w:pStyle w:val="ConsPlusNormal"/>
        <w:ind w:firstLine="540"/>
        <w:jc w:val="both"/>
      </w:pPr>
      <w:r>
        <w:t xml:space="preserve">В идентификационный код включаются </w:t>
      </w:r>
      <w:hyperlink r:id="rId8" w:history="1">
        <w:r>
          <w:rPr>
            <w:color w:val="0000FF"/>
          </w:rPr>
          <w:t>последние две цифры</w:t>
        </w:r>
      </w:hyperlink>
      <w:r>
        <w:t xml:space="preserve"> года, в котором заказчик собирается:</w:t>
      </w:r>
    </w:p>
    <w:p w:rsidR="00916FB9" w:rsidRDefault="00916FB9">
      <w:pPr>
        <w:pStyle w:val="ConsPlusNormal"/>
        <w:ind w:firstLine="540"/>
        <w:jc w:val="both"/>
      </w:pPr>
      <w:r>
        <w:t>- разместить извещение о закупке (направить приглашение принять участие в определении поставщика, подрядчика, исполнителя);</w:t>
      </w:r>
    </w:p>
    <w:p w:rsidR="00916FB9" w:rsidRDefault="00916FB9">
      <w:pPr>
        <w:pStyle w:val="ConsPlusNormal"/>
        <w:ind w:firstLine="540"/>
        <w:jc w:val="both"/>
      </w:pPr>
      <w:r>
        <w:t>- заключить контракт, если извещение (приглашение) не требуется.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b/>
        </w:rPr>
        <w:t>Идентификационный код заказчика (ИКУ)</w:t>
      </w:r>
    </w:p>
    <w:p w:rsidR="00916FB9" w:rsidRDefault="00E76FEA">
      <w:pPr>
        <w:pStyle w:val="ConsPlusNormal"/>
        <w:ind w:firstLine="540"/>
        <w:jc w:val="both"/>
      </w:pPr>
      <w:hyperlink r:id="rId9" w:history="1">
        <w:r w:rsidR="00916FB9">
          <w:rPr>
            <w:color w:val="0000FF"/>
          </w:rPr>
          <w:t>ИКУ</w:t>
        </w:r>
      </w:hyperlink>
      <w:r w:rsidR="00916FB9">
        <w:t xml:space="preserve"> состоит из 20 знаков. Этот элемент остается неизменным в идентификационных кодах всех закупок заказчика.</w:t>
      </w:r>
    </w:p>
    <w:p w:rsidR="00916FB9" w:rsidRDefault="00916FB9">
      <w:pPr>
        <w:pStyle w:val="ConsPlusNormal"/>
        <w:ind w:firstLine="540"/>
        <w:jc w:val="both"/>
      </w:pPr>
      <w:r>
        <w:t>Чтобы узнать ИКУ, нужно:</w:t>
      </w:r>
    </w:p>
    <w:p w:rsidR="00916FB9" w:rsidRDefault="00916FB9">
      <w:pPr>
        <w:pStyle w:val="ConsPlusNormal"/>
        <w:ind w:firstLine="540"/>
        <w:jc w:val="both"/>
      </w:pPr>
      <w:r>
        <w:t>1) найти наименование заказчика в реестре организаций на официальном сайте ЕИС (www.zakupki.gov.ru, раздел "Дополнительная информация", подраздел "Реестр организаций");</w:t>
      </w:r>
    </w:p>
    <w:p w:rsidR="00916FB9" w:rsidRDefault="00916FB9">
      <w:pPr>
        <w:pStyle w:val="ConsPlusNormal"/>
        <w:ind w:firstLine="540"/>
        <w:jc w:val="both"/>
      </w:pPr>
      <w:r>
        <w:t>2) открыть вкладку "Сведения", раздел "Идентификационный код заказчика".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i/>
        </w:rPr>
        <w:t>Например, идентификационный код Минтранса России 17702361427770201001.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b/>
        </w:rPr>
        <w:t>Номер закупки</w:t>
      </w:r>
    </w:p>
    <w:p w:rsidR="00916FB9" w:rsidRDefault="00E76FEA">
      <w:pPr>
        <w:pStyle w:val="ConsPlusNormal"/>
        <w:ind w:firstLine="540"/>
        <w:jc w:val="both"/>
      </w:pPr>
      <w:hyperlink r:id="rId10" w:history="1">
        <w:r w:rsidR="00916FB9">
          <w:rPr>
            <w:color w:val="0000FF"/>
          </w:rPr>
          <w:t>Номер закупки</w:t>
        </w:r>
      </w:hyperlink>
      <w:r w:rsidR="00916FB9">
        <w:t xml:space="preserve"> состоит из четырех знаков. Значение от 0001 до 9999 присваивается в порядке возрастания в пределах года закупки. Следовательно, нумерация закупок каждого следующего года начинается с 0001.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i/>
        </w:rPr>
        <w:t>Например, третья закупка, запланированная на 2017 г., и третья закупка 2018 г. будут иметь один и тот же номер - 0003.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b/>
        </w:rPr>
        <w:t>Код объекта закупки</w:t>
      </w:r>
    </w:p>
    <w:p w:rsidR="00916FB9" w:rsidRDefault="00916FB9">
      <w:pPr>
        <w:pStyle w:val="ConsPlusNormal"/>
        <w:ind w:firstLine="540"/>
        <w:jc w:val="both"/>
      </w:pPr>
      <w:r>
        <w:t xml:space="preserve">Если закупка планируется в упрощенном порядке, вместо кода объекта закупки </w:t>
      </w:r>
      <w:hyperlink r:id="rId11" w:history="1">
        <w:r>
          <w:rPr>
            <w:color w:val="0000FF"/>
          </w:rPr>
          <w:t>указывается "0000"</w:t>
        </w:r>
      </w:hyperlink>
      <w:r>
        <w:t>.</w:t>
      </w:r>
    </w:p>
    <w:p w:rsidR="00916FB9" w:rsidRDefault="00916FB9">
      <w:pPr>
        <w:pStyle w:val="ConsPlusNormal"/>
        <w:ind w:firstLine="540"/>
        <w:jc w:val="both"/>
      </w:pPr>
      <w:r>
        <w:t>В остальных случаях определять этот код обязательно. Для этого требуется:</w:t>
      </w:r>
    </w:p>
    <w:p w:rsidR="00916FB9" w:rsidRDefault="00916FB9">
      <w:pPr>
        <w:pStyle w:val="ConsPlusNormal"/>
        <w:ind w:firstLine="540"/>
        <w:jc w:val="both"/>
      </w:pPr>
      <w:r>
        <w:t xml:space="preserve">1) найти в классификаторе </w:t>
      </w:r>
      <w:hyperlink r:id="rId12" w:history="1">
        <w:r>
          <w:rPr>
            <w:color w:val="0000FF"/>
          </w:rPr>
          <w:t>ОКПД 2</w:t>
        </w:r>
      </w:hyperlink>
      <w:r>
        <w:t xml:space="preserve"> планируемый к закупке товар (работу, услугу);</w:t>
      </w:r>
    </w:p>
    <w:p w:rsidR="00916FB9" w:rsidRDefault="00916FB9">
      <w:pPr>
        <w:pStyle w:val="ConsPlusNormal"/>
        <w:ind w:firstLine="540"/>
        <w:jc w:val="both"/>
      </w:pPr>
      <w:r>
        <w:lastRenderedPageBreak/>
        <w:t xml:space="preserve">2) определить код группы, к которой относится этот товар (работа, услуга) в классификаторе. Он состоит из четырех знаков </w:t>
      </w:r>
      <w:hyperlink r:id="rId13" w:history="1">
        <w:r>
          <w:rPr>
            <w:color w:val="0000FF"/>
          </w:rPr>
          <w:t>в формате XX.XX</w:t>
        </w:r>
      </w:hyperlink>
      <w:r>
        <w:t>.</w:t>
      </w:r>
    </w:p>
    <w:p w:rsidR="00916FB9" w:rsidRDefault="00916FB9">
      <w:pPr>
        <w:pStyle w:val="ConsPlusNormal"/>
        <w:ind w:firstLine="540"/>
        <w:jc w:val="both"/>
      </w:pPr>
      <w:r>
        <w:t xml:space="preserve">Код группы и </w:t>
      </w:r>
      <w:hyperlink r:id="rId14" w:history="1">
        <w:r>
          <w:rPr>
            <w:color w:val="0000FF"/>
          </w:rPr>
          <w:t>будет кодом</w:t>
        </w:r>
      </w:hyperlink>
      <w:r>
        <w:t xml:space="preserve"> объекта закупки.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i/>
        </w:rPr>
        <w:t xml:space="preserve">Например, объект закупки - автомобильный бензин. Согласно ОКПД 2 этот товар имеет код </w:t>
      </w:r>
      <w:hyperlink r:id="rId15" w:history="1">
        <w:r>
          <w:rPr>
            <w:i/>
            <w:color w:val="0000FF"/>
          </w:rPr>
          <w:t>19.20.21.100</w:t>
        </w:r>
      </w:hyperlink>
      <w:r>
        <w:rPr>
          <w:i/>
        </w:rPr>
        <w:t xml:space="preserve"> и относится к группе </w:t>
      </w:r>
      <w:hyperlink r:id="rId16" w:history="1">
        <w:r>
          <w:rPr>
            <w:i/>
            <w:color w:val="0000FF"/>
          </w:rPr>
          <w:t>19.20</w:t>
        </w:r>
      </w:hyperlink>
      <w:r>
        <w:rPr>
          <w:i/>
        </w:rPr>
        <w:t xml:space="preserve"> "Нефтепродукты". Следовательно, код объекта закупки - 1920.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b/>
        </w:rPr>
        <w:t>Код вида расходов для объекта закупки</w:t>
      </w:r>
    </w:p>
    <w:p w:rsidR="00916FB9" w:rsidRDefault="00E76FEA">
      <w:pPr>
        <w:pStyle w:val="ConsPlusNormal"/>
        <w:ind w:firstLine="540"/>
        <w:jc w:val="both"/>
      </w:pPr>
      <w:hyperlink r:id="rId17" w:history="1">
        <w:r w:rsidR="00916FB9">
          <w:rPr>
            <w:color w:val="0000FF"/>
          </w:rPr>
          <w:t>Код вида расходов</w:t>
        </w:r>
      </w:hyperlink>
      <w:r w:rsidR="00916FB9">
        <w:t>, по которому оплачивается закупка, состоит из трех знаков. Его можно узнать в финансовом подразделении (бухгалтерии) заказчика.</w:t>
      </w: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  <w:r>
        <w:rPr>
          <w:b/>
        </w:rPr>
        <w:t>Пример определения идентификационного кода</w:t>
      </w:r>
    </w:p>
    <w:p w:rsidR="00916FB9" w:rsidRDefault="00916FB9">
      <w:pPr>
        <w:pStyle w:val="ConsPlusNormal"/>
        <w:ind w:firstLine="540"/>
        <w:jc w:val="both"/>
      </w:pPr>
      <w:r>
        <w:t>В план закупок Минтранса России на 2017 г. необходимо включить поставку автомобильного бензина. Это первая закупка в отчетном году. Оплата будет производиться по коду вида расходов 244. Идентификационный код данной закупки формируется следующим образом:</w:t>
      </w:r>
    </w:p>
    <w:p w:rsidR="00916FB9" w:rsidRDefault="00916FB9"/>
    <w:p w:rsidR="00916FB9" w:rsidRDefault="00916FB9">
      <w:pPr>
        <w:pStyle w:val="ConsPlusNormal"/>
        <w:ind w:firstLine="540"/>
        <w:jc w:val="both"/>
      </w:pPr>
    </w:p>
    <w:tbl>
      <w:tblPr>
        <w:tblW w:w="0" w:type="auto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535"/>
        <w:gridCol w:w="1717"/>
        <w:gridCol w:w="1701"/>
        <w:gridCol w:w="1134"/>
        <w:gridCol w:w="1131"/>
      </w:tblGrid>
      <w:tr w:rsidR="00916FB9" w:rsidTr="00E76FEA">
        <w:tc>
          <w:tcPr>
            <w:tcW w:w="1417" w:type="dxa"/>
          </w:tcPr>
          <w:p w:rsidR="00916FB9" w:rsidRDefault="00916FB9">
            <w:pPr>
              <w:pStyle w:val="ConsPlusNormal"/>
              <w:jc w:val="center"/>
            </w:pPr>
            <w:bookmarkStart w:id="0" w:name="_GoBack"/>
            <w:bookmarkEnd w:id="0"/>
            <w:r>
              <w:t>1 - 2 разряд</w:t>
            </w:r>
          </w:p>
        </w:tc>
        <w:tc>
          <w:tcPr>
            <w:tcW w:w="2535" w:type="dxa"/>
          </w:tcPr>
          <w:p w:rsidR="00916FB9" w:rsidRDefault="00916FB9">
            <w:pPr>
              <w:pStyle w:val="ConsPlusNormal"/>
              <w:jc w:val="center"/>
            </w:pPr>
            <w:r>
              <w:t>3 - 22 разряды</w:t>
            </w:r>
          </w:p>
        </w:tc>
        <w:tc>
          <w:tcPr>
            <w:tcW w:w="1717" w:type="dxa"/>
          </w:tcPr>
          <w:p w:rsidR="00916FB9" w:rsidRDefault="00916FB9">
            <w:pPr>
              <w:pStyle w:val="ConsPlusNormal"/>
              <w:jc w:val="center"/>
            </w:pPr>
            <w:r>
              <w:t>23 - 26 разряды</w:t>
            </w:r>
          </w:p>
        </w:tc>
        <w:tc>
          <w:tcPr>
            <w:tcW w:w="1701" w:type="dxa"/>
          </w:tcPr>
          <w:p w:rsidR="00916FB9" w:rsidRDefault="00916FB9">
            <w:pPr>
              <w:pStyle w:val="ConsPlusNormal"/>
              <w:jc w:val="center"/>
            </w:pPr>
            <w:r>
              <w:t>27 - 29 разряды</w:t>
            </w:r>
          </w:p>
        </w:tc>
        <w:tc>
          <w:tcPr>
            <w:tcW w:w="1134" w:type="dxa"/>
          </w:tcPr>
          <w:p w:rsidR="00916FB9" w:rsidRDefault="00916FB9">
            <w:pPr>
              <w:pStyle w:val="ConsPlusNormal"/>
              <w:jc w:val="center"/>
            </w:pPr>
            <w:r>
              <w:t>30 - 33 разряды</w:t>
            </w:r>
          </w:p>
        </w:tc>
        <w:tc>
          <w:tcPr>
            <w:tcW w:w="1131" w:type="dxa"/>
          </w:tcPr>
          <w:p w:rsidR="00916FB9" w:rsidRDefault="00916FB9">
            <w:pPr>
              <w:pStyle w:val="ConsPlusNormal"/>
              <w:jc w:val="center"/>
            </w:pPr>
            <w:r>
              <w:t>34 - 36 разряды</w:t>
            </w:r>
          </w:p>
        </w:tc>
      </w:tr>
      <w:tr w:rsidR="00916FB9" w:rsidTr="00E76FEA">
        <w:tc>
          <w:tcPr>
            <w:tcW w:w="1417" w:type="dxa"/>
          </w:tcPr>
          <w:p w:rsidR="00916FB9" w:rsidRDefault="00916FB9">
            <w:pPr>
              <w:pStyle w:val="ConsPlusNormal"/>
            </w:pPr>
            <w:r>
              <w:t>Последние 2 цифры года</w:t>
            </w:r>
          </w:p>
        </w:tc>
        <w:tc>
          <w:tcPr>
            <w:tcW w:w="2535" w:type="dxa"/>
          </w:tcPr>
          <w:p w:rsidR="00916FB9" w:rsidRDefault="00916FB9">
            <w:pPr>
              <w:pStyle w:val="ConsPlusNormal"/>
            </w:pPr>
            <w:r>
              <w:t>ИКУ заказчика</w:t>
            </w:r>
          </w:p>
        </w:tc>
        <w:tc>
          <w:tcPr>
            <w:tcW w:w="1717" w:type="dxa"/>
          </w:tcPr>
          <w:p w:rsidR="00916FB9" w:rsidRDefault="00916FB9">
            <w:pPr>
              <w:pStyle w:val="ConsPlusNormal"/>
            </w:pPr>
            <w:r>
              <w:t>Порядковый номер закупки в плане</w:t>
            </w:r>
          </w:p>
        </w:tc>
        <w:tc>
          <w:tcPr>
            <w:tcW w:w="1701" w:type="dxa"/>
          </w:tcPr>
          <w:p w:rsidR="00916FB9" w:rsidRDefault="00E76FEA">
            <w:pPr>
              <w:pStyle w:val="ConsPlusNormal"/>
            </w:pPr>
            <w:hyperlink r:id="rId18" w:history="1">
              <w:r w:rsidR="00916FB9">
                <w:rPr>
                  <w:color w:val="0000FF"/>
                </w:rPr>
                <w:t>Всегда указывается "000"</w:t>
              </w:r>
            </w:hyperlink>
          </w:p>
        </w:tc>
        <w:tc>
          <w:tcPr>
            <w:tcW w:w="1134" w:type="dxa"/>
          </w:tcPr>
          <w:p w:rsidR="00916FB9" w:rsidRDefault="00916FB9">
            <w:pPr>
              <w:pStyle w:val="ConsPlusNormal"/>
            </w:pPr>
            <w:r>
              <w:t>Код объекта закупки</w:t>
            </w:r>
          </w:p>
        </w:tc>
        <w:tc>
          <w:tcPr>
            <w:tcW w:w="1131" w:type="dxa"/>
          </w:tcPr>
          <w:p w:rsidR="00916FB9" w:rsidRDefault="00916FB9">
            <w:pPr>
              <w:pStyle w:val="ConsPlusNormal"/>
            </w:pPr>
            <w:r>
              <w:t>Код вида расходов</w:t>
            </w:r>
          </w:p>
        </w:tc>
      </w:tr>
      <w:tr w:rsidR="00916FB9" w:rsidTr="00E76FEA">
        <w:tc>
          <w:tcPr>
            <w:tcW w:w="1417" w:type="dxa"/>
          </w:tcPr>
          <w:p w:rsidR="00916FB9" w:rsidRDefault="00916FB9">
            <w:pPr>
              <w:pStyle w:val="ConsPlusNormal"/>
              <w:jc w:val="center"/>
            </w:pPr>
            <w:r>
              <w:rPr>
                <w:b/>
                <w:i/>
              </w:rPr>
              <w:t>17</w:t>
            </w:r>
          </w:p>
        </w:tc>
        <w:tc>
          <w:tcPr>
            <w:tcW w:w="2535" w:type="dxa"/>
          </w:tcPr>
          <w:p w:rsidR="00916FB9" w:rsidRDefault="00916FB9">
            <w:pPr>
              <w:pStyle w:val="ConsPlusNormal"/>
              <w:jc w:val="center"/>
            </w:pPr>
            <w:r>
              <w:rPr>
                <w:b/>
                <w:i/>
              </w:rPr>
              <w:t>17702361427770201001</w:t>
            </w:r>
          </w:p>
        </w:tc>
        <w:tc>
          <w:tcPr>
            <w:tcW w:w="1717" w:type="dxa"/>
          </w:tcPr>
          <w:p w:rsidR="00916FB9" w:rsidRDefault="00916FB9">
            <w:pPr>
              <w:pStyle w:val="ConsPlusNormal"/>
              <w:jc w:val="center"/>
            </w:pPr>
            <w:r>
              <w:rPr>
                <w:b/>
                <w:i/>
              </w:rPr>
              <w:t>0001</w:t>
            </w:r>
          </w:p>
        </w:tc>
        <w:tc>
          <w:tcPr>
            <w:tcW w:w="1701" w:type="dxa"/>
          </w:tcPr>
          <w:p w:rsidR="00916FB9" w:rsidRDefault="00916FB9">
            <w:pPr>
              <w:pStyle w:val="ConsPlusNormal"/>
              <w:jc w:val="center"/>
            </w:pPr>
            <w:r>
              <w:rPr>
                <w:b/>
                <w:i/>
              </w:rPr>
              <w:t>000</w:t>
            </w:r>
          </w:p>
        </w:tc>
        <w:tc>
          <w:tcPr>
            <w:tcW w:w="1134" w:type="dxa"/>
          </w:tcPr>
          <w:p w:rsidR="00916FB9" w:rsidRDefault="00916FB9">
            <w:pPr>
              <w:pStyle w:val="ConsPlusNormal"/>
              <w:jc w:val="center"/>
            </w:pPr>
            <w:r>
              <w:rPr>
                <w:b/>
                <w:i/>
              </w:rPr>
              <w:t>1920</w:t>
            </w:r>
          </w:p>
        </w:tc>
        <w:tc>
          <w:tcPr>
            <w:tcW w:w="1131" w:type="dxa"/>
          </w:tcPr>
          <w:p w:rsidR="00916FB9" w:rsidRDefault="00916FB9">
            <w:pPr>
              <w:pStyle w:val="ConsPlusNormal"/>
              <w:jc w:val="center"/>
            </w:pPr>
            <w:r>
              <w:rPr>
                <w:b/>
                <w:i/>
              </w:rPr>
              <w:t>244</w:t>
            </w:r>
          </w:p>
        </w:tc>
      </w:tr>
    </w:tbl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ind w:firstLine="540"/>
        <w:jc w:val="both"/>
      </w:pPr>
    </w:p>
    <w:p w:rsidR="00916FB9" w:rsidRDefault="00916FB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0004" w:rsidRDefault="00AF0004"/>
    <w:sectPr w:rsidR="00AF0004" w:rsidSect="004244D1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B9"/>
    <w:rsid w:val="00916FB9"/>
    <w:rsid w:val="00AF0004"/>
    <w:rsid w:val="00E7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C2A2F-5792-47C4-81E5-E92448123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6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6F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7288A883922E704BBFBD81D9A4153AD75DF349C6A1EB251B61E3A569C8F3F4F1A96F24981887DCeCUDI" TargetMode="External"/><Relationship Id="rId13" Type="http://schemas.openxmlformats.org/officeDocument/2006/relationships/hyperlink" Target="consultantplus://offline/ref=8C7288A883922E704BBFBD81D9A4153AD75CF84AC4A1EB251B61E3A569C8F3F4F1A96F24981887DEeCUFI" TargetMode="External"/><Relationship Id="rId18" Type="http://schemas.openxmlformats.org/officeDocument/2006/relationships/hyperlink" Target="consultantplus://offline/ref=8C7288A883922E704BBFBD81D9A4153AD75DF349C6A1EB251B61E3A569C8F3F4F1A96F24981887DFeCUD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C7288A883922E704BBFBD81D9A4153AD75DF349C6A1EB251B61E3A569C8F3F4F1A96F24981887DFeCUDI" TargetMode="External"/><Relationship Id="rId12" Type="http://schemas.openxmlformats.org/officeDocument/2006/relationships/hyperlink" Target="consultantplus://offline/ref=8C7288A883922E704BBFBD81D9A4153AD75CF84AC4A1EB251B61E3A569eCU8I" TargetMode="External"/><Relationship Id="rId17" Type="http://schemas.openxmlformats.org/officeDocument/2006/relationships/hyperlink" Target="consultantplus://offline/ref=8C7288A883922E704BBFBD81D9A4153AD75DF349C6A1EB251B61E3A569C8F3F4F1A96F24981887DFeCU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C7288A883922E704BBFBD81D9A4153AD75CF84AC4A1EB251B61E3A569C8F3F4F1A96F2499198ED9eCU2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7288A883922E704BBFBD81D9A4153AD75CF844C6A0EB251B61E3A569C8F3F4F1A96F24981886D9eCUAI" TargetMode="External"/><Relationship Id="rId11" Type="http://schemas.openxmlformats.org/officeDocument/2006/relationships/hyperlink" Target="consultantplus://offline/ref=8C7288A883922E704BBFBD81D9A4153AD75DF349C6A1EB251B61E3A569C8F3F4F1A96F24981887DFeCUEI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8C7288A883922E704BBFBD81D9A4153AD75CF84AC4A1EB251B61E3A569C8F3F4F1A96F2499198ED8eCUEI" TargetMode="External"/><Relationship Id="rId10" Type="http://schemas.openxmlformats.org/officeDocument/2006/relationships/hyperlink" Target="consultantplus://offline/ref=8C7288A883922E704BBFBD81D9A4153AD75DF349C6A1EB251B61E3A569C8F3F4F1A96F24981887DCeCU3I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C7288A883922E704BBFBD81D9A4153AD75DF349C6A1EB251B61E3A569C8F3F4F1A96F24981887DCeCUCI" TargetMode="External"/><Relationship Id="rId14" Type="http://schemas.openxmlformats.org/officeDocument/2006/relationships/hyperlink" Target="consultantplus://offline/ref=8C7288A883922E704BBFBD81D9A4153AD75DF349C6A1EB251B61E3A569C8F3F4F1A96F24981887DFeCU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Анна Александровна</dc:creator>
  <cp:keywords/>
  <dc:description/>
  <cp:lastModifiedBy>Березина Анна Александровна</cp:lastModifiedBy>
  <cp:revision>2</cp:revision>
  <dcterms:created xsi:type="dcterms:W3CDTF">2016-06-09T08:20:00Z</dcterms:created>
  <dcterms:modified xsi:type="dcterms:W3CDTF">2016-06-09T08:30:00Z</dcterms:modified>
</cp:coreProperties>
</file>